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Borders>
          <w:top w:val="single" w:sz="6" w:space="0" w:color="E3A19F"/>
          <w:left w:val="single" w:sz="6" w:space="0" w:color="E3A19F"/>
          <w:bottom w:val="single" w:sz="6" w:space="0" w:color="E3A19F"/>
          <w:right w:val="single" w:sz="6" w:space="0" w:color="E3A1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  <w:gridCol w:w="21"/>
      </w:tblGrid>
      <w:tr w:rsidR="00170F55" w:rsidRPr="00170F55">
        <w:trPr>
          <w:tblCellSpacing w:w="0" w:type="dxa"/>
          <w:jc w:val="center"/>
        </w:trPr>
        <w:tc>
          <w:tcPr>
            <w:tcW w:w="3750" w:type="pct"/>
            <w:gridSpan w:val="2"/>
            <w:tcMar>
              <w:top w:w="150" w:type="dxa"/>
              <w:left w:w="0" w:type="dxa"/>
              <w:bottom w:w="150" w:type="dxa"/>
              <w:right w:w="300" w:type="dxa"/>
            </w:tcMar>
            <w:vAlign w:val="center"/>
            <w:hideMark/>
          </w:tcPr>
          <w:p w:rsidR="00170F55" w:rsidRPr="00170F55" w:rsidRDefault="00170F55" w:rsidP="00170F55">
            <w:pPr>
              <w:spacing w:after="0" w:line="48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70F55">
              <w:rPr>
                <w:rFonts w:ascii="Tahoma" w:eastAsia="Times New Roman" w:hAnsi="Tahoma" w:cs="Tahoma"/>
                <w:b/>
                <w:bCs/>
                <w:color w:val="62721B"/>
                <w:sz w:val="24"/>
                <w:szCs w:val="24"/>
                <w:rtl/>
              </w:rPr>
              <w:t>توصيه هاي ايمني براي خودروهاي</w:t>
            </w:r>
            <w:r w:rsidRPr="00170F55">
              <w:rPr>
                <w:rFonts w:ascii="Tahoma" w:eastAsia="Times New Roman" w:hAnsi="Tahoma" w:cs="Tahoma"/>
                <w:b/>
                <w:bCs/>
                <w:color w:val="62721B"/>
                <w:sz w:val="24"/>
                <w:szCs w:val="24"/>
              </w:rPr>
              <w:t xml:space="preserve"> </w:t>
            </w:r>
            <w:r w:rsidRPr="00170F55">
              <w:rPr>
                <w:rFonts w:ascii="Tahoma" w:eastAsia="Times New Roman" w:hAnsi="Tahoma" w:cs="Tahoma"/>
                <w:b/>
                <w:bCs/>
                <w:color w:val="62721B"/>
                <w:sz w:val="24"/>
                <w:szCs w:val="24"/>
                <w:rtl/>
              </w:rPr>
              <w:t>سنگين</w:t>
            </w:r>
            <w:r w:rsidRPr="00170F5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0F55" w:rsidRPr="00170F55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70F55" w:rsidRPr="00170F55" w:rsidRDefault="00170F55" w:rsidP="00170F55">
            <w:pPr>
              <w:spacing w:after="0" w:line="48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170F55" w:rsidRPr="00170F5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4"/>
            </w:tblGrid>
            <w:tr w:rsidR="00170F55" w:rsidRPr="00170F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0F55" w:rsidRPr="00170F55" w:rsidRDefault="00170F55" w:rsidP="00170F55">
                  <w:pPr>
                    <w:bidi/>
                    <w:spacing w:after="0" w:line="480" w:lineRule="auto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fa-IR"/>
                    </w:rPr>
                  </w:pP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                                                          </w:t>
                  </w:r>
                  <w:r w:rsidRPr="00170F55">
                    <w:rPr>
                      <w:rFonts w:ascii="Nazanin" w:eastAsia="Times New Roman" w:hAnsi="Nazani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3A28128" wp14:editId="3C41C688">
                        <wp:extent cx="4191000" cy="3352800"/>
                        <wp:effectExtent l="0" t="0" r="0" b="0"/>
                        <wp:docPr id="4" name="Picture 4" descr="http://ohsms.meedc.ir/index.php?module=photo_gallery&amp;func=viewimage&amp;iid=139&amp;viewkey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ohsms.meedc.ir/index.php?module=photo_gallery&amp;func=viewimage&amp;iid=139&amp;viewkey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0" cy="335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F55" w:rsidRPr="00170F55" w:rsidRDefault="00170F55" w:rsidP="00170F55">
                  <w:pPr>
                    <w:bidi/>
                    <w:spacing w:after="0" w:line="480" w:lineRule="auto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Nazanin" w:eastAsia="Times New Roman" w:hAnsi="Nazanin" w:cs="Times New Roman"/>
                      <w:color w:val="800000"/>
                      <w:sz w:val="24"/>
                      <w:szCs w:val="24"/>
                      <w:rtl/>
                      <w:lang w:bidi="fa-IR"/>
                    </w:rPr>
                    <w:t>خودروهاي سنگين و كار در جوار خطوط برقدار</w:t>
                  </w:r>
                </w:p>
                <w:p w:rsidR="00170F55" w:rsidRPr="00170F55" w:rsidRDefault="00170F55" w:rsidP="00170F55">
                  <w:pPr>
                    <w:bidi/>
                    <w:spacing w:after="0" w:line="480" w:lineRule="auto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كار با دستگاه جرثقيل و بالابر و تاوركراين به دليل مختصات و وضعيت فني اينگونه ماشين آلات در جوار خطوط هوايي برق مي تواند مخاطراتي در بر داشته باشد ، توجه به آمار حوادث برقگرفتگي مربوط به تجهيزات بالابري و جرثقيل طي سنوات گذشته نشان دهنده اين واقعيت است كه علل عمده حوادث مربوط به برقگرفتگي عدم رعايت الزامات ايمني كار در جوار شبكه هاي برق مي باشد ، كه به منظور آگاهي و پيشگيري از حوادث ناگوار احتمالي به طور خلاصه نكاتي را در زير يادآور مي گردد :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1-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دركارگاه هاي ساختماني و هر مكان ديگري كه قرار است از جرثقيل استفاده گردد  ، حريم شبكه هاي برق را رعايت نماييد.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2-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خطوط هوايي برق داراي حوزه الكتريكي هستند ، لذا نزديك شدن به اين خطوط حتي بدون تماس با سيم ها مي تواند ايجاد برقگرفتگي نمايد.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Nazanin"/>
                      <w:color w:val="000000"/>
                      <w:sz w:val="24"/>
                      <w:szCs w:val="24"/>
                      <w:lang w:bidi="fa-IR"/>
                    </w:rPr>
                    <w:lastRenderedPageBreak/>
                    <w:t>  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                                                             </w:t>
                  </w:r>
                  <w:r w:rsidRPr="00170F5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26A1191" wp14:editId="7A30D06C">
                        <wp:extent cx="3276600" cy="3476625"/>
                        <wp:effectExtent l="0" t="0" r="0" b="9525"/>
                        <wp:docPr id="3" name="Picture 3" descr="http://ohsms.meedc.ir/index.php?module=photo_gallery&amp;func=viewimage&amp;iid=144&amp;viewkey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ohsms.meedc.ir/index.php?module=photo_gallery&amp;func=viewimage&amp;iid=144&amp;viewkey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3476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3-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مسئولين بنگاه هاي جراثقال ، بالابر و تاوركراين بايستي رانندگان و كارگران خود را به طور كامل در اين رابطه آموزش بدهند. اين بنگاه ها مي توانند به صورت رايگان از مشاوره و راهنمايي امورهاي برق نواحي مشهد در اين مورد استفاده نمايند و عندالزوم با آنها برابر مقررات همكاري نمايند.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4-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قبل از حركت در هر مسير ارتفاع جك و تناسب آن را با سيم ها و كابل هاي عبوري در مسير ، خصوصاً كابل هاي مشتركين كه به طور عرضي در معابر چهار متري و شش متري كشيده شده اند و يا شبكه هاي عرضي در تقاطع ها مورد دقت قرار داده ، از ارتفاع مناسب سيم نسبت به بالاي بوم و جك جرثقيل يا بالابر اطمينان حاصل نماييد.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5-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هيچگاه با جك در حالت ايستاده و بوم ارتفاع گرفته حركت نكنيد ، اينكار علاوه بر خطرات مربوط به حركت بوم و احتمال چپ شدن وسيله ، موجب برخورد دكل با سيم هاي شبكه هاي برق و ايجاد برقگرفتگي و خسارات ديگر خواهد نمود.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6-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بعضاً مشاهده مي شود جرثقيل ها براي تبليغ و جلب مشتري تابلوهاي شماره تلفن و بنگاه را بر روي دكل مستقر و دكل را بصورت قائم ، با باز كردن تمامي كشوئي در حاشيه معابر متوقف و مشرف به خطوط هوايي برقدار پارك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lastRenderedPageBreak/>
                    <w:t xml:space="preserve">مي كنند. اينكار علاوه بر خطر سقوط تابلو و دكل در اثر پاره شدن سيستم شيلنگ و ساير نقايص فني ، احتمال برخورد با خطوط هوايي برق و تجهيزات و ايجاد برقگرفتگي را در پي خواهد داشت ، لذا از اين كار جداً پرهيز نماييد. 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7-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در محل توقف و قبل از اقدام به بلند كردن يا جابجايي اشياء خصوصاً تيرآهن و ساير لوازم فلزي و بلند ، بازديد از محيط كار خصوصاً شبكه هاي هوايي و تجهيزات برقي موجود در محل مي تواند از وقايع و حوادث ناخواسته با پيش بيني هاي مورد نياز و بموقع بطور كامل پيشگيري و اجراي كار را بدون حادثه برقي و برقگرفتگي تضمين كند.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8-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در صورت وجود هرگونه خطوط هوايي برق و يا ساير تجهيزات در محل مانور و لزوم اجراي عمليات ، قبل از بلندكردن و جابجايي اشياء ، مراتب را با كارشناسان شركت برق با شماره تلفن121 در ميان گذاشته ، از راهنمايي و توصيه هاي آنان در پيشگيري از وقوع حوادث استفاده كنيد.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Nazanin"/>
                      <w:color w:val="000000"/>
                      <w:sz w:val="24"/>
                      <w:szCs w:val="24"/>
                      <w:lang w:bidi="fa-IR"/>
                    </w:rPr>
                    <w:t xml:space="preserve">                                                                    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  <w:tab w:val="left" w:pos="746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9- 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هرگز به كار خود اطمينان نكرده و به عنوان تجربه داشتن در كار، در كنار شبكه هاي  برق اقدام به مانور و عمليات بلند كردن اشياء در فواصل نزديك خطوط و تجهيزات برقدار ننماييد. هر لحظه امكان تغيير مسير و تلاطم و حركات غيرقابل كنترل در اثر عوامل مختلف مثل خرابي ناخواسته سيستم هيدروليك و سيم بكسل و زنجير و غيره وجود دارد و ممكن است نوسان اشياء در حال حمل ، موجب برخورد با شبكه برقدار و حوادث ناشي از برقگرفتگي گردد.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  <w:tab w:val="left" w:pos="746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10-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0F55">
                    <w:rPr>
                      <w:rFonts w:ascii="Nazanin" w:eastAsia="Times New Roman" w:hAnsi="Nazanin" w:cs="Times New Roma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به دليل مقطعي بودن عمليات نصب پايه هاي فلزي ساختماني و برخي عمليات ديگر كه در نزديكي شبكه ها و تجهيزات برق در حال انجام است ، مي توان درخواست خاموش كردن برق شبكه و يا كاوركشي موقت خطوط مسير را به امورهاي برق منطقه ارائه نمود تا توسط كارشناسان مورد بررسي قرار گيرد ، در بيشتر موارد ، خاموشي محدود قابل انجام مي باشد. لذا با همكاري و هماهنگي ، ضمن پيشگيري از وقوع حادثه ، مي توان با اطمينان كارها را براحتي به انجام رسانيد ، حتماً پيگير اين موضوع باشيد.  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  <w:tab w:val="left" w:pos="746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11- 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170F55">
                    <w:rPr>
                      <w:rFonts w:ascii="Nazanin" w:eastAsia="Times New Roman" w:hAnsi="Nazanin" w:cs="Times New Roma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در پايان از آنجا كه برابر قانون ، تجاوز به حريم شبكه هاي برق قابل پيگرد قانوني است، به لحاظ جلوگيري از خطرات جاني برق گرفتگي براي اين اقشار زحمتكش ، شركت برق با استفاده از مشاورين حقوقي خود نسبت به </w:t>
                  </w:r>
                  <w:r w:rsidRPr="00170F55">
                    <w:rPr>
                      <w:rFonts w:ascii="Nazanin" w:eastAsia="Times New Roman" w:hAnsi="Nazanin" w:cs="Times New Roman" w:hint="cs"/>
                      <w:color w:val="000000"/>
                      <w:sz w:val="24"/>
                      <w:szCs w:val="24"/>
                      <w:rtl/>
                      <w:lang w:bidi="fa-IR"/>
                    </w:rPr>
                    <w:lastRenderedPageBreak/>
                    <w:t>طرح شكايت در مراجع قانوني عليه اشخاص حقيقي و حقوقي كه به شكل فوق به حريم شبكه هاي برق تجاوز كنند اقدام خواهد نمود و در اين صورت بنگاه ها و موسسات فوق بايستي پاسخگوي مراجع قانوني باشند.</w:t>
                  </w:r>
                </w:p>
                <w:p w:rsidR="00170F55" w:rsidRPr="00170F55" w:rsidRDefault="00170F55" w:rsidP="00170F55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> </w:t>
                  </w:r>
                </w:p>
                <w:p w:rsidR="00170F55" w:rsidRPr="00170F55" w:rsidRDefault="00170F55" w:rsidP="00170F55">
                  <w:pPr>
                    <w:tabs>
                      <w:tab w:val="num" w:pos="720"/>
                    </w:tabs>
                    <w:bidi/>
                    <w:spacing w:after="0" w:line="480" w:lineRule="auto"/>
                    <w:ind w:left="720" w:hanging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70F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                                                                   </w:t>
                  </w:r>
                  <w:r w:rsidRPr="00170F5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0715B67" wp14:editId="67CC3BC8">
                        <wp:extent cx="2095500" cy="4000500"/>
                        <wp:effectExtent l="0" t="0" r="0" b="0"/>
                        <wp:docPr id="1" name="Picture 1" descr="http://ohsms.meedc.ir/index.php?module=photo_gallery&amp;func=viewimage&amp;iid=142&amp;viewkey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ohsms.meedc.ir/index.php?module=photo_gallery&amp;func=viewimage&amp;iid=142&amp;viewkey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400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F55" w:rsidRDefault="00170F55" w:rsidP="00170F55">
                  <w:pPr>
                    <w:tabs>
                      <w:tab w:val="left" w:pos="746"/>
                    </w:tabs>
                    <w:bidi/>
                    <w:spacing w:after="0" w:line="480" w:lineRule="auto"/>
                    <w:ind w:left="360"/>
                    <w:jc w:val="lowKashida"/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lang w:bidi="fa-IR"/>
                    </w:rPr>
                  </w:pPr>
                  <w:r w:rsidRPr="00170F55">
                    <w:rPr>
                      <w:rFonts w:ascii="Nazanin" w:eastAsia="Times New Roman" w:hAnsi="Nazanin" w:cs="Times New Roman"/>
                      <w:color w:val="800000"/>
                      <w:sz w:val="24"/>
                      <w:szCs w:val="24"/>
                      <w:rtl/>
                      <w:lang w:bidi="fa-IR"/>
                    </w:rPr>
                    <w:t>توصيه مهم :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استفاده از تجهيزات حفاظت فردي مثل </w:t>
                  </w:r>
                  <w:r w:rsidRPr="00170F55">
                    <w:rPr>
                      <w:rFonts w:ascii="Nazanin" w:eastAsia="Times New Roman" w:hAnsi="Nazanin" w:cs="Times New Roman"/>
                      <w:color w:val="FF0000"/>
                      <w:sz w:val="24"/>
                      <w:szCs w:val="24"/>
                      <w:rtl/>
                      <w:lang w:bidi="fa-IR"/>
                    </w:rPr>
                    <w:t>دستكش عايق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Pr="00170F55">
                    <w:rPr>
                      <w:rFonts w:ascii="Nazanin" w:eastAsia="Times New Roman" w:hAnsi="Nazanin" w:cs="Times New Roman"/>
                      <w:color w:val="FF0000"/>
                      <w:sz w:val="24"/>
                      <w:szCs w:val="24"/>
                      <w:rtl/>
                      <w:lang w:bidi="fa-IR"/>
                    </w:rPr>
                    <w:t>فرش عايق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( براي استفاده زير پاي پرسنل اپراتوري كه از كنار و روي زمين با اهرم هاي هدايت كننده دستگاه كار مي كنند ) و همچنين استفاده از </w:t>
                  </w:r>
                  <w:r w:rsidRPr="00170F55">
                    <w:rPr>
                      <w:rFonts w:ascii="Nazanin" w:eastAsia="Times New Roman" w:hAnsi="Nazanin" w:cs="Times New Roman"/>
                      <w:color w:val="FF0000"/>
                      <w:sz w:val="24"/>
                      <w:szCs w:val="24"/>
                      <w:rtl/>
                      <w:lang w:bidi="fa-IR"/>
                    </w:rPr>
                    <w:t>اتصال زمين</w:t>
                  </w:r>
                  <w:r w:rsidRPr="00170F55">
                    <w:rPr>
                      <w:rFonts w:ascii="Nazanin" w:eastAsia="Times New Roman" w:hAnsi="Nazanin" w:cs="Times New Roma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براي جرثقيل و دستگاه هاي بالابرنده مكانيكي هنگام كار در نزديكي خطوط برق ضروري بوده تا در صورت بروز حوادث غيرقابل كنترل با وجود اتصال زمين بلافاصله و قبل از ايجاد صدمات انساني جريان اتصالي به زمين دفع گردد.</w:t>
                  </w:r>
                </w:p>
                <w:p w:rsidR="00FC22F1" w:rsidRDefault="00FC22F1" w:rsidP="00FC22F1">
                  <w:pPr>
                    <w:tabs>
                      <w:tab w:val="left" w:pos="746"/>
                    </w:tabs>
                    <w:bidi/>
                    <w:spacing w:after="0" w:line="480" w:lineRule="auto"/>
                    <w:ind w:left="360"/>
                    <w:jc w:val="lowKashida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fa-IR"/>
                    </w:rPr>
                  </w:pPr>
                </w:p>
                <w:p w:rsidR="00FC22F1" w:rsidRDefault="00FC22F1" w:rsidP="00FC22F1">
                  <w:pPr>
                    <w:tabs>
                      <w:tab w:val="left" w:pos="746"/>
                    </w:tabs>
                    <w:bidi/>
                    <w:spacing w:after="0" w:line="480" w:lineRule="auto"/>
                    <w:ind w:left="360"/>
                    <w:jc w:val="lowKashida"/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</w:p>
                <w:p w:rsidR="00FC22F1" w:rsidRPr="00170F55" w:rsidRDefault="00FC22F1" w:rsidP="00FC22F1">
                  <w:pPr>
                    <w:tabs>
                      <w:tab w:val="left" w:pos="746"/>
                    </w:tabs>
                    <w:bidi/>
                    <w:spacing w:after="0" w:line="480" w:lineRule="auto"/>
                    <w:ind w:left="360"/>
                    <w:jc w:val="right"/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منبع: برق مشهد</w:t>
                  </w:r>
                </w:p>
              </w:tc>
            </w:tr>
          </w:tbl>
          <w:p w:rsidR="00170F55" w:rsidRPr="00170F55" w:rsidRDefault="00170F55" w:rsidP="00170F55">
            <w:pPr>
              <w:spacing w:after="0" w:line="48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70F55" w:rsidRPr="00170F55" w:rsidRDefault="00170F55" w:rsidP="00170F5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72B7" w:rsidRPr="00170F55" w:rsidRDefault="001272B7" w:rsidP="00170F55">
      <w:pPr>
        <w:spacing w:line="480" w:lineRule="auto"/>
        <w:rPr>
          <w:sz w:val="24"/>
          <w:szCs w:val="24"/>
        </w:rPr>
      </w:pPr>
    </w:p>
    <w:sectPr w:rsidR="001272B7" w:rsidRPr="0017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55"/>
    <w:rsid w:val="001272B7"/>
    <w:rsid w:val="00170F55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0F55"/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0F55"/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yazdandust</dc:creator>
  <cp:keywords/>
  <dc:description/>
  <cp:lastModifiedBy>yazdandust</cp:lastModifiedBy>
  <cp:revision>2</cp:revision>
  <dcterms:created xsi:type="dcterms:W3CDTF">2011-08-10T07:55:00Z</dcterms:created>
  <dcterms:modified xsi:type="dcterms:W3CDTF">2011-08-10T07:56:00Z</dcterms:modified>
</cp:coreProperties>
</file>